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993C2A9" w14:textId="77777777" w:rsidR="00357089" w:rsidRPr="00AE4764" w:rsidRDefault="00357089" w:rsidP="00CB4170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1E43539" w14:textId="77777777" w:rsidR="00881520" w:rsidRPr="00AE4764" w:rsidRDefault="00F378AD" w:rsidP="00CB4170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  <w:r w:rsidR="00AB3BAC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A5292F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3D64A7C8" w:rsidR="00993245" w:rsidRDefault="00993245" w:rsidP="004C5A0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614BEA" w:rsidRPr="00614BEA">
        <w:rPr>
          <w:rFonts w:hint="cs"/>
          <w:rtl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مراقبت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های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جامع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پرستاری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در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بخش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های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مراقبت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ویژه</w:t>
      </w:r>
      <w:r w:rsidR="004C5A04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همودیالیز</w:t>
      </w:r>
    </w:p>
    <w:p w14:paraId="3BE85335" w14:textId="2F102C22" w:rsidR="00993245" w:rsidRPr="00872C1B" w:rsidRDefault="00993245" w:rsidP="004C5A0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614BEA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امام خمینی(ره)، </w:t>
      </w:r>
      <w:r w:rsidR="004C5A04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سینا / امیرعلم </w:t>
      </w:r>
    </w:p>
    <w:p w14:paraId="5ACCE701" w14:textId="73071527" w:rsidR="00993245" w:rsidRDefault="00993245" w:rsidP="004C5A0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614BEA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بخش</w:t>
      </w:r>
      <w:r w:rsidR="004C5A04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همودیالیز </w:t>
      </w:r>
    </w:p>
    <w:p w14:paraId="01C6E789" w14:textId="31F5CE4C" w:rsidR="00993245" w:rsidRPr="00872C1B" w:rsidRDefault="00993245" w:rsidP="000029C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614BEA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4C5A04">
        <w:rPr>
          <w:rFonts w:ascii="Times New Roman" w:hAnsi="Times New Roman" w:cs="B Nazanin" w:hint="cs"/>
          <w:sz w:val="20"/>
          <w:szCs w:val="28"/>
          <w:rtl/>
          <w:lang w:bidi="fa-IR"/>
        </w:rPr>
        <w:t>خاطره سیلانی</w:t>
      </w:r>
      <w:r w:rsidR="00614BEA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</w:p>
    <w:p w14:paraId="46AD21E6" w14:textId="67801308" w:rsidR="00993245" w:rsidRPr="00872C1B" w:rsidRDefault="00993245" w:rsidP="000029C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614BEA" w:rsidRPr="00614BEA">
        <w:rPr>
          <w:rFonts w:hint="cs"/>
          <w:rtl/>
        </w:rPr>
        <w:t xml:space="preserve"> </w:t>
      </w:r>
      <w:r w:rsidR="004C5A04">
        <w:rPr>
          <w:rFonts w:ascii="Times New Roman" w:hAnsi="Times New Roman" w:cs="B Nazanin" w:hint="cs"/>
          <w:sz w:val="20"/>
          <w:szCs w:val="28"/>
          <w:rtl/>
          <w:lang w:bidi="fa-IR"/>
        </w:rPr>
        <w:t>خاطره سیلانی</w:t>
      </w:r>
    </w:p>
    <w:p w14:paraId="7AFA580F" w14:textId="2C279195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4C5A04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09126233011</w:t>
      </w:r>
    </w:p>
    <w:p w14:paraId="711130AE" w14:textId="5579EBD4" w:rsidR="007D4D72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614BEA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کل ترم 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77777777" w:rsidR="00993245" w:rsidRPr="00A5292F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6559ED44" w14:textId="3DCF11AD" w:rsidR="004C5A04" w:rsidRDefault="00614BEA" w:rsidP="00A0429F">
      <w:pPr>
        <w:bidi/>
        <w:spacing w:after="0"/>
        <w:jc w:val="both"/>
        <w:rPr>
          <w:rFonts w:ascii="Tahoma" w:hAnsi="Tahoma" w:cs="B Nazanin"/>
          <w:sz w:val="24"/>
          <w:szCs w:val="24"/>
          <w:rtl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آموزش </w:t>
      </w:r>
      <w:r w:rsidR="004C5A04">
        <w:rPr>
          <w:rFonts w:ascii="Tahoma" w:hAnsi="Tahoma" w:cs="B Nazanin" w:hint="cs"/>
          <w:sz w:val="24"/>
          <w:szCs w:val="24"/>
          <w:rtl/>
          <w:lang w:bidi="fa-IR"/>
        </w:rPr>
        <w:t xml:space="preserve">بالینی مهم ترین قسمت  فرایند آموزش و یادگیری مراقبتهای جامع پرستاری در بخش های ویژه است و در لاین بالینی همودیالیز دانشجو در محیط واقعی نحوه ی کاربست آموزه های تئوریک و راهکارهای مدیریت بیماران مبتلا به مرحله نهایی بیماری کلیوی را در عمل مشاهده نموده و تمرین می کند. </w:t>
      </w:r>
      <w:r w:rsid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در این کارآموزی ده روزه دانشجو کلیه مراحل پذیرش و ارزیابی بیمار، آماده سازی دستگاه همودیالیز، وصل کردن بیمار به دستگاه و انجام تنطیمات متناسب با شرایط بیمار، مدیریت و پایش بیمار حین دیالیز و انجام مداخلات لازم در صورت وقوع عوارض حاد دیالیز، خاتمه دیالیز و آف کردن بیمار از دستگاه ، شستشوی دستگاه و دفع ایمن وسایل مصرفی را بطور مستقل و با نظارت مربی اجرا می کند. ضمنا آموزش به بیمار و پایش شرایط کلینیکی و پارا کلینیکی بیمار نیز از دانشجو  خواسته می شود. مبنای قضاوت درباره شرایط بیمار و کفایت دیالیز، آخرین  نسخه استانداردهای همودیالیز ایران است   </w:t>
      </w:r>
      <w:r w:rsidR="004C5A04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</w:p>
    <w:p w14:paraId="07016A91" w14:textId="77777777" w:rsidR="004C5A04" w:rsidRDefault="004C5A04" w:rsidP="004C5A04">
      <w:pPr>
        <w:bidi/>
        <w:spacing w:after="0"/>
        <w:jc w:val="both"/>
        <w:rPr>
          <w:rFonts w:ascii="Tahoma" w:hAnsi="Tahoma" w:cs="B Nazanin"/>
          <w:sz w:val="24"/>
          <w:szCs w:val="24"/>
          <w:rtl/>
          <w:lang w:bidi="fa-IR"/>
        </w:rPr>
      </w:pPr>
    </w:p>
    <w:p w14:paraId="353D0813" w14:textId="1C3BADC9" w:rsidR="002234CF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A5292F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27485B9C" w14:textId="77777777" w:rsidR="00A0429F" w:rsidRPr="00A0429F" w:rsidRDefault="00A0429F" w:rsidP="00A0429F">
      <w:pPr>
        <w:bidi/>
        <w:spacing w:after="0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A0429F">
        <w:rPr>
          <w:rFonts w:ascii="Tahoma" w:hAnsi="Tahoma" w:cs="B Nazanin"/>
          <w:sz w:val="24"/>
          <w:szCs w:val="24"/>
          <w:rtl/>
          <w:lang w:bidi="fa-IR"/>
        </w:rPr>
        <w:t>از فراگیران انتظار می رود</w:t>
      </w: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 در پایان دوره به صورت مستقل قادر به </w:t>
      </w:r>
      <w:r w:rsidRPr="00A0429F">
        <w:rPr>
          <w:rFonts w:ascii="Tahoma" w:hAnsi="Tahoma" w:cs="B Nazanin"/>
          <w:sz w:val="24"/>
          <w:szCs w:val="24"/>
          <w:rtl/>
          <w:lang w:bidi="fa-IR"/>
        </w:rPr>
        <w:t>انجام موارد زیر باشند</w:t>
      </w: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>:</w:t>
      </w:r>
      <w:r w:rsidRPr="00A0429F">
        <w:rPr>
          <w:rFonts w:ascii="Tahoma" w:hAnsi="Tahoma" w:cs="B Nazanin"/>
          <w:sz w:val="24"/>
          <w:szCs w:val="24"/>
          <w:rtl/>
          <w:lang w:bidi="fa-IR"/>
        </w:rPr>
        <w:t xml:space="preserve"> </w:t>
      </w:r>
    </w:p>
    <w:p w14:paraId="1DEF25EC" w14:textId="3CAC4D18" w:rsidR="00A0429F" w:rsidRPr="00A0429F" w:rsidRDefault="00A0429F" w:rsidP="00104C02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>آماده نمودن وسایل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لازم</w:t>
      </w:r>
      <w:r w:rsidR="008B2923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104C02">
        <w:rPr>
          <w:rFonts w:ascii="Tahoma" w:hAnsi="Tahoma" w:cs="B Nazanin" w:hint="cs"/>
          <w:sz w:val="24"/>
          <w:szCs w:val="24"/>
          <w:rtl/>
          <w:lang w:bidi="fa-IR"/>
        </w:rPr>
        <w:t xml:space="preserve">برای هر بیمار </w:t>
      </w: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 و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مطالعه </w:t>
      </w: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پرونده </w:t>
      </w:r>
    </w:p>
    <w:p w14:paraId="7A8E95B0" w14:textId="1C09B008" w:rsidR="00A0429F" w:rsidRPr="00A0429F" w:rsidRDefault="00A0429F" w:rsidP="005915D8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ست و پرایم کردن دستگاه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همودیالیز </w:t>
      </w:r>
      <w:r w:rsidR="005915D8">
        <w:rPr>
          <w:rFonts w:ascii="Tahoma" w:hAnsi="Tahoma" w:cs="B Nazanin" w:hint="cs"/>
          <w:sz w:val="24"/>
          <w:szCs w:val="24"/>
          <w:rtl/>
          <w:lang w:bidi="fa-IR"/>
        </w:rPr>
        <w:t>و آنتی کواگولاسیون</w:t>
      </w:r>
    </w:p>
    <w:p w14:paraId="36D74643" w14:textId="4FDAF0C3" w:rsidR="00104C02" w:rsidRDefault="00104C02" w:rsidP="00104C02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>برقراری ارتباط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مبتنی بر اعتماد  احترام </w:t>
      </w: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 با بیمار </w:t>
      </w:r>
    </w:p>
    <w:p w14:paraId="4B1181AA" w14:textId="4D079476" w:rsidR="00A0429F" w:rsidRPr="00A0429F" w:rsidRDefault="00A0429F" w:rsidP="00104C02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آماده نمودن بیمار برای انجام دیالیز </w:t>
      </w:r>
      <w:r>
        <w:rPr>
          <w:rFonts w:ascii="Tahoma" w:hAnsi="Tahoma" w:cs="B Nazanin" w:hint="cs"/>
          <w:sz w:val="24"/>
          <w:szCs w:val="24"/>
          <w:rtl/>
          <w:lang w:bidi="fa-IR"/>
        </w:rPr>
        <w:t>(</w:t>
      </w: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>وزن کردن بیمار قبل و بعد از دیالیز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، کنترل علایم حیاتی و ارزیابی ادم دور چشم و اندامها و ارزیابی وضعیت تنفسی بیمار ) </w:t>
      </w:r>
    </w:p>
    <w:p w14:paraId="44B92B1E" w14:textId="14F92189" w:rsidR="00A0429F" w:rsidRPr="00A0429F" w:rsidRDefault="00A0429F" w:rsidP="005915D8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کنترل علائم حیاتی حین و بعد از دیالیز </w:t>
      </w:r>
    </w:p>
    <w:p w14:paraId="0EB7E6A8" w14:textId="165C1948" w:rsidR="00A0429F" w:rsidRPr="00A0429F" w:rsidRDefault="00A0429F" w:rsidP="00E51E64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پایش </w:t>
      </w:r>
      <w:r w:rsidR="00E51E64">
        <w:rPr>
          <w:rFonts w:ascii="Tahoma" w:hAnsi="Tahoma" w:cs="B Nazanin" w:hint="cs"/>
          <w:sz w:val="24"/>
          <w:szCs w:val="24"/>
          <w:rtl/>
          <w:lang w:bidi="fa-IR"/>
        </w:rPr>
        <w:t xml:space="preserve"> دقیق </w:t>
      </w: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بیمار </w:t>
      </w:r>
      <w:r w:rsidR="00E51E64">
        <w:rPr>
          <w:rFonts w:ascii="Tahoma" w:hAnsi="Tahoma" w:cs="B Nazanin" w:hint="cs"/>
          <w:sz w:val="24"/>
          <w:szCs w:val="24"/>
          <w:rtl/>
          <w:lang w:bidi="fa-IR"/>
        </w:rPr>
        <w:t xml:space="preserve">در طول </w:t>
      </w: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>دیالیز و انجام مداخلات پرستاری در صورت بروز عوارض حاد</w:t>
      </w:r>
    </w:p>
    <w:p w14:paraId="40187CD2" w14:textId="77777777" w:rsidR="00A0429F" w:rsidRPr="00A0429F" w:rsidRDefault="00A0429F" w:rsidP="00A0429F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>آموزش به بیمار و خانواده وی برای پیشگیری از عوارض حاد و مزمن و ارتقاء کیفیت زندگی</w:t>
      </w:r>
    </w:p>
    <w:p w14:paraId="06794A33" w14:textId="77777777" w:rsidR="00A0429F" w:rsidRPr="00A0429F" w:rsidRDefault="00A0429F" w:rsidP="00A0429F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>آموزش به بیمار و خانواده وی برای داشتن یک برنامه غذائی صحیح و مناسب</w:t>
      </w:r>
    </w:p>
    <w:p w14:paraId="76204C0F" w14:textId="326D7E7A" w:rsidR="00A0429F" w:rsidRPr="00A0429F" w:rsidRDefault="00A0429F" w:rsidP="000D73F6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>آموزش به بیمار و خانواده وی برای مراقبت از فیستول و راههای دیگر دسترسی عروق</w:t>
      </w:r>
      <w:r w:rsidR="000D73F6">
        <w:rPr>
          <w:rFonts w:ascii="Tahoma" w:hAnsi="Tahoma" w:cs="B Nazanin" w:hint="cs"/>
          <w:sz w:val="24"/>
          <w:szCs w:val="24"/>
          <w:rtl/>
          <w:lang w:bidi="fa-IR"/>
        </w:rPr>
        <w:t>ی</w:t>
      </w:r>
    </w:p>
    <w:p w14:paraId="5012CADE" w14:textId="77777777" w:rsidR="00A0429F" w:rsidRPr="00A0429F" w:rsidRDefault="00A0429F" w:rsidP="00A0429F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>آموزش به بیمار و خانواده وی برای سازگاری و تطابق با شرایط فعلی</w:t>
      </w:r>
    </w:p>
    <w:p w14:paraId="7BFD8461" w14:textId="77777777" w:rsidR="00A0429F" w:rsidRPr="00A0429F" w:rsidRDefault="00A0429F" w:rsidP="00A0429F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>آموزش به بیمار و خانواده وی برای عضو شدن در بانک کلیه و انجمن حمایت از بیماران کلیوی</w:t>
      </w:r>
    </w:p>
    <w:p w14:paraId="47CC865B" w14:textId="2E825857" w:rsidR="00A0429F" w:rsidRPr="00A0429F" w:rsidRDefault="00A0429F" w:rsidP="005915D8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>آموزش به بیمار و خانواده وی برای دریافت کلیه و آموزش لازم در مورد پیوند کلیه</w:t>
      </w:r>
      <w:r w:rsidR="005915D8">
        <w:rPr>
          <w:rFonts w:ascii="Tahoma" w:hAnsi="Tahoma" w:cs="B Nazanin" w:hint="cs"/>
          <w:sz w:val="24"/>
          <w:szCs w:val="24"/>
          <w:rtl/>
          <w:lang w:bidi="fa-IR"/>
        </w:rPr>
        <w:t xml:space="preserve"> (در صورت داشتن شرایط دریافت پیوند) </w:t>
      </w:r>
    </w:p>
    <w:p w14:paraId="3D0F7054" w14:textId="22A05E85" w:rsidR="00A0429F" w:rsidRPr="00A0429F" w:rsidRDefault="005915D8" w:rsidP="005915D8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مدیر</w:t>
      </w:r>
      <w:r w:rsidR="000D73F6">
        <w:rPr>
          <w:rFonts w:ascii="Tahoma" w:hAnsi="Tahoma" w:cs="B Nazanin" w:hint="cs"/>
          <w:sz w:val="24"/>
          <w:szCs w:val="24"/>
          <w:rtl/>
          <w:lang w:bidi="fa-IR"/>
        </w:rPr>
        <w:t>ی</w:t>
      </w:r>
      <w:r>
        <w:rPr>
          <w:rFonts w:ascii="Tahoma" w:hAnsi="Tahoma" w:cs="B Nazanin" w:hint="cs"/>
          <w:sz w:val="24"/>
          <w:szCs w:val="24"/>
          <w:rtl/>
          <w:lang w:bidi="fa-IR"/>
        </w:rPr>
        <w:t>ت ترانسفوزیون خون و فراورده های خونی حین د</w:t>
      </w:r>
      <w:r w:rsidR="00A0429F"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یالیز </w:t>
      </w:r>
    </w:p>
    <w:p w14:paraId="145512B8" w14:textId="4B3F9D4A" w:rsidR="00A0429F" w:rsidRPr="00A0429F" w:rsidRDefault="000D73F6" w:rsidP="000D73F6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انجام و تفسیر </w:t>
      </w:r>
      <w:r w:rsidR="00A0429F"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آزمایشات روتین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برای بیماران تحت </w:t>
      </w:r>
      <w:r w:rsidR="00A0429F"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دیالیز </w:t>
      </w:r>
    </w:p>
    <w:p w14:paraId="1EBBEC45" w14:textId="77777777" w:rsidR="00A0429F" w:rsidRPr="00A0429F" w:rsidRDefault="00A0429F" w:rsidP="00A0429F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کنترل آزمایشات بیماران از نظر </w:t>
      </w:r>
      <w:r w:rsidRPr="00A0429F">
        <w:rPr>
          <w:rFonts w:ascii="Tahoma" w:hAnsi="Tahoma" w:cs="B Nazanin"/>
          <w:sz w:val="24"/>
          <w:szCs w:val="24"/>
          <w:lang w:bidi="fa-IR"/>
        </w:rPr>
        <w:t>Hbs -Ag</w:t>
      </w: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 و سایر موارد و در صورت لزوم گزارش به مسئولین بخش</w:t>
      </w:r>
    </w:p>
    <w:p w14:paraId="2A63DB39" w14:textId="77777777" w:rsidR="00A0429F" w:rsidRPr="00A0429F" w:rsidRDefault="00A0429F" w:rsidP="00A0429F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>آشنائی با نوع و ترکیب مایع دیالیز و سیستم های تصفیه آب</w:t>
      </w:r>
    </w:p>
    <w:p w14:paraId="53DDF079" w14:textId="77777777" w:rsidR="00A0429F" w:rsidRPr="00A0429F" w:rsidRDefault="00A0429F" w:rsidP="005915D8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>آشنائی با انواع صافی و روشهای دستیابی به عروق</w:t>
      </w:r>
    </w:p>
    <w:p w14:paraId="045F38D6" w14:textId="77777777" w:rsidR="00A0429F" w:rsidRPr="00A0429F" w:rsidRDefault="00A0429F" w:rsidP="005915D8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lastRenderedPageBreak/>
        <w:t>آشنائی با داروهای رایج بخش و مصرفی بیمار</w:t>
      </w:r>
    </w:p>
    <w:p w14:paraId="54142C47" w14:textId="18FD5DDC" w:rsidR="00A0429F" w:rsidRDefault="00A0429F" w:rsidP="000D73F6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Tahoma" w:hAnsi="Tahoma" w:cs="B Nazanin"/>
          <w:sz w:val="24"/>
          <w:szCs w:val="24"/>
          <w:lang w:bidi="fa-IR"/>
        </w:rPr>
      </w:pP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مرتب نمودن و آماده کردن دستگاه دیالیز بعد از انجام دیالیز برای بیماران شیفت </w:t>
      </w:r>
      <w:r w:rsidR="000D73F6">
        <w:rPr>
          <w:rFonts w:ascii="Tahoma" w:hAnsi="Tahoma" w:cs="B Nazanin" w:hint="cs"/>
          <w:sz w:val="24"/>
          <w:szCs w:val="24"/>
          <w:rtl/>
          <w:lang w:bidi="fa-IR"/>
        </w:rPr>
        <w:t>بعد</w:t>
      </w:r>
      <w:r w:rsidRPr="00A0429F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</w:p>
    <w:p w14:paraId="2720663F" w14:textId="0828D8DE" w:rsidR="00C44CEE" w:rsidRDefault="00C44CEE" w:rsidP="00C44CEE">
      <w:pPr>
        <w:pStyle w:val="ListParagraph"/>
        <w:bidi/>
        <w:spacing w:after="0"/>
        <w:jc w:val="both"/>
        <w:rPr>
          <w:rFonts w:ascii="Tahoma" w:hAnsi="Tahoma" w:cs="B Nazanin"/>
          <w:sz w:val="24"/>
          <w:szCs w:val="24"/>
          <w:rtl/>
          <w:lang w:bidi="fa-IR"/>
        </w:rPr>
      </w:pPr>
    </w:p>
    <w:p w14:paraId="5A574B41" w14:textId="619D9C60" w:rsidR="00993245" w:rsidRPr="00C44CEE" w:rsidRDefault="00C44CEE" w:rsidP="00C44CEE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93245" w:rsidRPr="00C44CE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هم فعالیت</w:t>
      </w:r>
      <w:r w:rsidR="00993245" w:rsidRPr="00C44CE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="00993245" w:rsidRPr="00C44CE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231EAC62" w14:textId="1E52E3E3" w:rsidR="00993245" w:rsidRDefault="00C44CEE" w:rsidP="0099324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نمایش ، ایفای نقش، کار گروهی در کنار تفکر نقاد و حل مسئله  </w:t>
      </w:r>
    </w:p>
    <w:p w14:paraId="1F295D72" w14:textId="77777777" w:rsidR="00C44CEE" w:rsidRPr="00CB4170" w:rsidRDefault="00C44CEE" w:rsidP="00C44CEE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7D345C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0EA4D117" w14:textId="5FE10D73" w:rsidR="00614BEA" w:rsidRDefault="00614BEA" w:rsidP="00C44CEE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در ط</w:t>
      </w:r>
      <w:r w:rsidR="00C44CEE">
        <w:rPr>
          <w:rFonts w:ascii="Tahoma" w:hAnsi="Tahoma" w:cs="B Nazanin" w:hint="cs"/>
          <w:sz w:val="24"/>
          <w:szCs w:val="24"/>
          <w:rtl/>
          <w:lang w:bidi="fa-IR"/>
        </w:rPr>
        <w:t xml:space="preserve">ول حضور در بخش همودیالیز از </w:t>
      </w:r>
      <w:r w:rsidR="00C44CEE" w:rsidRPr="00C44CE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دستکش</w:t>
      </w:r>
      <w:r w:rsidR="00C44CEE">
        <w:rPr>
          <w:rFonts w:ascii="Tahoma" w:hAnsi="Tahoma" w:cs="B Nazanin" w:hint="cs"/>
          <w:sz w:val="24"/>
          <w:szCs w:val="24"/>
          <w:rtl/>
          <w:lang w:bidi="fa-IR"/>
        </w:rPr>
        <w:t xml:space="preserve"> و </w:t>
      </w:r>
      <w:r w:rsidRPr="00F7259B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ماسک </w:t>
      </w:r>
      <w:r>
        <w:rPr>
          <w:rFonts w:ascii="Tahoma" w:hAnsi="Tahoma" w:cs="B Nazanin" w:hint="cs"/>
          <w:sz w:val="24"/>
          <w:szCs w:val="24"/>
          <w:rtl/>
          <w:lang w:bidi="fa-IR"/>
        </w:rPr>
        <w:t>استفاده نمایند.</w:t>
      </w:r>
    </w:p>
    <w:p w14:paraId="75EC1CA1" w14:textId="5BE02ABB" w:rsidR="00614BEA" w:rsidRDefault="00614BEA" w:rsidP="00C44CEE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نکات بهداشت فردی</w:t>
      </w:r>
      <w:r w:rsidR="00C44CEE">
        <w:rPr>
          <w:rFonts w:ascii="Tahoma" w:hAnsi="Tahoma" w:cs="B Nazanin" w:hint="cs"/>
          <w:sz w:val="24"/>
          <w:szCs w:val="24"/>
          <w:rtl/>
          <w:lang w:bidi="fa-IR"/>
        </w:rPr>
        <w:t xml:space="preserve"> و جلوگیری از انتقال بیماریهای منتقله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از </w:t>
      </w:r>
      <w:r w:rsidR="00C44CEE">
        <w:rPr>
          <w:rFonts w:ascii="Tahoma" w:hAnsi="Tahoma" w:cs="B Nazanin" w:hint="cs"/>
          <w:sz w:val="24"/>
          <w:szCs w:val="24"/>
          <w:rtl/>
          <w:lang w:bidi="fa-IR"/>
        </w:rPr>
        <w:t xml:space="preserve"> طریق خون را با شس</w:t>
      </w:r>
      <w:r>
        <w:rPr>
          <w:rFonts w:ascii="Tahoma" w:hAnsi="Tahoma" w:cs="B Nazanin" w:hint="cs"/>
          <w:sz w:val="24"/>
          <w:szCs w:val="24"/>
          <w:rtl/>
          <w:lang w:bidi="fa-IR"/>
        </w:rPr>
        <w:t>تشوی مرتب دست</w:t>
      </w:r>
      <w:r>
        <w:rPr>
          <w:rFonts w:ascii="Tahoma" w:hAnsi="Tahoma" w:cs="B Nazanin"/>
          <w:sz w:val="24"/>
          <w:szCs w:val="24"/>
          <w:rtl/>
          <w:lang w:bidi="fa-IR"/>
        </w:rPr>
        <w:softHyphen/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ها </w:t>
      </w:r>
      <w:r w:rsidR="00C44CEE">
        <w:rPr>
          <w:rFonts w:ascii="Tahoma" w:hAnsi="Tahoma" w:cs="B Nazanin" w:hint="cs"/>
          <w:sz w:val="24"/>
          <w:szCs w:val="24"/>
          <w:rtl/>
          <w:lang w:bidi="fa-IR"/>
        </w:rPr>
        <w:t xml:space="preserve"> و تعویض دستکش ها رع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ایت نمایند. </w:t>
      </w:r>
    </w:p>
    <w:p w14:paraId="7E13433F" w14:textId="77777777" w:rsidR="00614BEA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جهت به حداقل رساندن انتقال عفونت و عامل بیماری</w:t>
      </w:r>
      <w:r>
        <w:rPr>
          <w:rFonts w:ascii="Tahoma" w:hAnsi="Tahoma" w:cs="B Nazanin"/>
          <w:sz w:val="24"/>
          <w:szCs w:val="24"/>
          <w:rtl/>
          <w:lang w:bidi="fa-IR"/>
        </w:rPr>
        <w:softHyphen/>
      </w:r>
      <w:r>
        <w:rPr>
          <w:rFonts w:ascii="Tahoma" w:hAnsi="Tahoma" w:cs="B Nazanin" w:hint="cs"/>
          <w:sz w:val="24"/>
          <w:szCs w:val="24"/>
          <w:rtl/>
          <w:lang w:bidi="fa-IR"/>
        </w:rPr>
        <w:t>زا در طی دوره کارآموزی از بلند کردن ناخن</w:t>
      </w:r>
      <w:r>
        <w:rPr>
          <w:rFonts w:ascii="Tahoma" w:hAnsi="Tahoma" w:cs="B Nazanin"/>
          <w:sz w:val="24"/>
          <w:szCs w:val="24"/>
          <w:rtl/>
          <w:lang w:bidi="fa-IR"/>
        </w:rPr>
        <w:softHyphen/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ها، کاشت ناخن، هر نوع لاک زدن اجتناب فرمایید. </w:t>
      </w:r>
    </w:p>
    <w:p w14:paraId="4407C458" w14:textId="7E8C1002" w:rsidR="00614BEA" w:rsidRPr="00F7259B" w:rsidRDefault="00614BEA" w:rsidP="00C44CEE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به محض خروج از فضای آموزشی در نظرگرفته شده، ماسک، دستکش ، دستمال کاغذی و .... در سطل زباله تعیین شده بیاندازید و دست خود را به روش صحیح بشو</w:t>
      </w:r>
      <w:r w:rsidR="00C44CEE">
        <w:rPr>
          <w:rFonts w:ascii="Tahoma" w:hAnsi="Tahoma" w:cs="B Nazanin" w:hint="cs"/>
          <w:sz w:val="24"/>
          <w:szCs w:val="24"/>
          <w:rtl/>
          <w:lang w:bidi="fa-IR"/>
        </w:rPr>
        <w:t>ی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د. </w:t>
      </w:r>
    </w:p>
    <w:p w14:paraId="79043291" w14:textId="77777777" w:rsidR="00614BEA" w:rsidRPr="00D10164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>نکات اخلاقی (صداقت ،راستگویی ،حفظ خلوت و اسرار ، احترام به عقاید مددجو و....)را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>مورد توجه قرار داده و رعایت نماید.</w:t>
      </w:r>
    </w:p>
    <w:p w14:paraId="3114D345" w14:textId="77777777" w:rsidR="00614BEA" w:rsidRPr="00005745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>در محدوده قوانین و مقررات حرفه ای عمل کرده،</w:t>
      </w: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>مسئولانه و ب</w:t>
      </w: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>ا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 xml:space="preserve"> علاقه انجام وظیفه کند.</w:t>
      </w:r>
    </w:p>
    <w:p w14:paraId="06F9DBCE" w14:textId="77777777" w:rsidR="00614BEA" w:rsidRPr="00005745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 xml:space="preserve">زمان تعیین شده برای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حضور در محیط کارآموزی را رعایت فرمایید. </w:t>
      </w:r>
    </w:p>
    <w:p w14:paraId="3A722A3B" w14:textId="77777777" w:rsidR="00614BEA" w:rsidRPr="00005745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 xml:space="preserve">با </w:t>
      </w: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>استاد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 xml:space="preserve"> و دیگر اعضاء تیم درمانی</w:t>
      </w: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 xml:space="preserve"> آموزشی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 xml:space="preserve"> بطور صحیح ارتباط برقرار کرده و همکاری نماید.</w:t>
      </w:r>
    </w:p>
    <w:p w14:paraId="48CADC58" w14:textId="77777777" w:rsidR="00614BEA" w:rsidRPr="00005745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>تکالیف محوله را به موقع انجام و تحویل دهد.</w:t>
      </w:r>
    </w:p>
    <w:p w14:paraId="2973FDAD" w14:textId="77777777" w:rsidR="00614BEA" w:rsidRPr="00005745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>اصول صحیح صرفه جویی را در استفاده از وسائل مصرفی و غیر مصرفی بکار گیر</w:t>
      </w:r>
      <w:r>
        <w:rPr>
          <w:rFonts w:ascii="Tahoma" w:hAnsi="Tahoma" w:cs="B Nazanin" w:hint="cs"/>
          <w:sz w:val="24"/>
          <w:szCs w:val="24"/>
          <w:rtl/>
          <w:lang w:bidi="fa-IR"/>
        </w:rPr>
        <w:t>ن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>د.</w:t>
      </w:r>
    </w:p>
    <w:p w14:paraId="61D7AA4A" w14:textId="4EB6182E" w:rsidR="00614BEA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>اصول مربوط به پیشگیری از انتشار عفونت را رعایت نمای</w:t>
      </w:r>
      <w:r>
        <w:rPr>
          <w:rFonts w:ascii="Tahoma" w:hAnsi="Tahoma" w:cs="B Nazanin" w:hint="cs"/>
          <w:sz w:val="24"/>
          <w:szCs w:val="24"/>
          <w:rtl/>
          <w:lang w:bidi="fa-IR"/>
        </w:rPr>
        <w:t>ن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>د.</w:t>
      </w:r>
    </w:p>
    <w:p w14:paraId="3ACA7F51" w14:textId="77777777" w:rsidR="00C44CEE" w:rsidRPr="00090E9F" w:rsidRDefault="00C44CEE" w:rsidP="00C44CEE">
      <w:pPr>
        <w:bidi/>
        <w:spacing w:after="0"/>
        <w:ind w:left="720"/>
        <w:jc w:val="lowKashida"/>
        <w:rPr>
          <w:rFonts w:ascii="Tahoma" w:hAnsi="Tahoma" w:cs="B Nazanin"/>
          <w:sz w:val="24"/>
          <w:szCs w:val="24"/>
          <w:lang w:bidi="fa-IR"/>
        </w:rPr>
      </w:pPr>
    </w:p>
    <w:p w14:paraId="1F4880D8" w14:textId="77777777" w:rsidR="00614BEA" w:rsidRPr="00005745" w:rsidRDefault="00614BEA" w:rsidP="00614BEA">
      <w:pPr>
        <w:bidi/>
        <w:spacing w:after="0"/>
        <w:ind w:left="-334"/>
        <w:jc w:val="lowKashida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005745">
        <w:rPr>
          <w:rFonts w:ascii="Tahoma" w:hAnsi="Tahoma" w:cs="B Nazanin"/>
          <w:b/>
          <w:bCs/>
          <w:sz w:val="24"/>
          <w:szCs w:val="24"/>
          <w:rtl/>
          <w:lang w:bidi="fa-IR"/>
        </w:rPr>
        <w:t>مقررات مربوط به نحوه فعالیت دانشجو در محیط کارآموزی:</w:t>
      </w:r>
    </w:p>
    <w:p w14:paraId="3B839BE9" w14:textId="64BF3583" w:rsidR="00614BEA" w:rsidRPr="00005745" w:rsidRDefault="00614BEA" w:rsidP="00C44CEE">
      <w:pPr>
        <w:numPr>
          <w:ilvl w:val="0"/>
          <w:numId w:val="11"/>
        </w:numPr>
        <w:bidi/>
        <w:spacing w:after="0"/>
        <w:jc w:val="lowKashida"/>
        <w:rPr>
          <w:rFonts w:ascii="Tahoma" w:hAnsi="Tahoma" w:cs="B Nazanin"/>
          <w:sz w:val="24"/>
          <w:szCs w:val="24"/>
          <w:rtl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>حضور منظم</w:t>
      </w:r>
      <w:r w:rsidR="00C44CEE">
        <w:rPr>
          <w:rFonts w:ascii="Tahoma" w:hAnsi="Tahoma" w:cs="B Nazanin" w:hint="cs"/>
          <w:sz w:val="24"/>
          <w:szCs w:val="24"/>
          <w:rtl/>
          <w:lang w:bidi="fa-IR"/>
        </w:rPr>
        <w:t xml:space="preserve"> و به موقع 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>در محیط کارآموزی الزامی است.</w:t>
      </w:r>
    </w:p>
    <w:p w14:paraId="43A056DE" w14:textId="77777777" w:rsidR="00C44CEE" w:rsidRDefault="00614BEA" w:rsidP="00614BEA">
      <w:pPr>
        <w:numPr>
          <w:ilvl w:val="0"/>
          <w:numId w:val="11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غیبت</w:t>
      </w:r>
      <w:r w:rsidR="00C44CEE">
        <w:rPr>
          <w:rFonts w:ascii="Tahoma" w:hAnsi="Tahoma" w:cs="B Nazanin" w:hint="cs"/>
          <w:sz w:val="24"/>
          <w:szCs w:val="24"/>
          <w:rtl/>
          <w:lang w:bidi="fa-IR"/>
        </w:rPr>
        <w:t xml:space="preserve"> بیش از یک روز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در این دوره غیرموجه می</w:t>
      </w:r>
      <w:r>
        <w:rPr>
          <w:rFonts w:ascii="Tahoma" w:hAnsi="Tahoma" w:cs="B Nazanin"/>
          <w:sz w:val="24"/>
          <w:szCs w:val="24"/>
          <w:rtl/>
          <w:lang w:bidi="fa-IR"/>
        </w:rPr>
        <w:softHyphen/>
      </w:r>
      <w:r>
        <w:rPr>
          <w:rFonts w:ascii="Tahoma" w:hAnsi="Tahoma" w:cs="B Nazanin" w:hint="cs"/>
          <w:sz w:val="24"/>
          <w:szCs w:val="24"/>
          <w:rtl/>
          <w:lang w:bidi="fa-IR"/>
        </w:rPr>
        <w:t>باشد</w:t>
      </w:r>
    </w:p>
    <w:p w14:paraId="43011163" w14:textId="6C26726D" w:rsidR="00614BEA" w:rsidRPr="00005745" w:rsidRDefault="00C44CEE" w:rsidP="00C44CEE">
      <w:pPr>
        <w:numPr>
          <w:ilvl w:val="0"/>
          <w:numId w:val="11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حضور حداقل یک تا دو شیفت </w:t>
      </w:r>
      <w:r>
        <w:rPr>
          <w:rFonts w:ascii="Tahoma" w:hAnsi="Tahoma" w:cs="B Nazanin"/>
          <w:sz w:val="24"/>
          <w:szCs w:val="24"/>
          <w:lang w:bidi="fa-IR"/>
        </w:rPr>
        <w:t>Long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در این بخش ضرورت دارد. </w:t>
      </w:r>
      <w:r w:rsidR="00614BEA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</w:p>
    <w:p w14:paraId="22DFD04C" w14:textId="697D23C5" w:rsidR="00614BEA" w:rsidRPr="00005745" w:rsidRDefault="00614BEA" w:rsidP="00614BEA">
      <w:pPr>
        <w:bidi/>
        <w:spacing w:after="0"/>
        <w:ind w:left="720"/>
        <w:jc w:val="lowKashida"/>
        <w:rPr>
          <w:rFonts w:ascii="Tahoma" w:hAnsi="Tahoma" w:cs="B Nazanin"/>
          <w:sz w:val="24"/>
          <w:szCs w:val="24"/>
          <w:rtl/>
          <w:lang w:bidi="fa-IR"/>
        </w:rPr>
      </w:pPr>
    </w:p>
    <w:p w14:paraId="13833463" w14:textId="77777777" w:rsidR="007D345C" w:rsidRDefault="007D345C" w:rsidP="00BD754A">
      <w:pPr>
        <w:bidi/>
        <w:spacing w:after="0"/>
        <w:jc w:val="both"/>
        <w:rPr>
          <w:rFonts w:ascii="Times New Roman" w:hAnsi="Times New Roman" w:cs="IranNastaliq"/>
          <w:bCs/>
          <w:szCs w:val="36"/>
          <w:rtl/>
          <w:lang w:bidi="fa-IR"/>
        </w:rPr>
      </w:pPr>
    </w:p>
    <w:p w14:paraId="2B7D650D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153E2711" w:rsidR="009958F7" w:rsidRPr="00892D57" w:rsidRDefault="00993245" w:rsidP="00924A9E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924A9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1C40E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(تکوینی/تراکمی)  </w:t>
      </w:r>
      <w:r w:rsidR="00614BE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</w:p>
    <w:p w14:paraId="329C93D8" w14:textId="107F6672" w:rsidR="00993245" w:rsidRDefault="00993245" w:rsidP="00924A9E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  <w:r w:rsidR="00614BE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در کل دوره</w:t>
      </w:r>
      <w:r w:rsidR="00924A9E">
        <w:rPr>
          <w:rFonts w:asciiTheme="majorBidi" w:hAnsiTheme="majorBidi" w:cs="B Nazanin" w:hint="cs"/>
          <w:sz w:val="24"/>
          <w:szCs w:val="24"/>
          <w:rtl/>
          <w:lang w:bidi="fa-IR"/>
        </w:rPr>
        <w:t>: ارزشیابی در محیط واقعی بصورت تکوینی و پایانی</w:t>
      </w:r>
    </w:p>
    <w:p w14:paraId="461AFA0F" w14:textId="77777777" w:rsidR="00924A9E" w:rsidRPr="00892D57" w:rsidRDefault="00993245" w:rsidP="00924A9E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  <w:r w:rsidR="00924A9E">
        <w:rPr>
          <w:rFonts w:asciiTheme="majorBidi" w:hAnsiTheme="majorBidi" w:cs="B Nazanin" w:hint="cs"/>
          <w:sz w:val="24"/>
          <w:szCs w:val="24"/>
          <w:rtl/>
          <w:lang w:bidi="fa-IR"/>
        </w:rPr>
        <w:t>: 75%</w:t>
      </w:r>
      <w:r w:rsidR="00924A9E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924A9E">
        <w:rPr>
          <w:rFonts w:asciiTheme="majorBidi" w:hAnsiTheme="majorBidi" w:cs="B Nazanin" w:hint="cs"/>
          <w:sz w:val="24"/>
          <w:szCs w:val="24"/>
          <w:rtl/>
          <w:lang w:bidi="fa-IR"/>
        </w:rPr>
        <w:t>تکوینی و 25 % آسکی</w:t>
      </w:r>
      <w:r w:rsidR="00924A9E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</w:t>
      </w:r>
      <w:r w:rsidR="00924A9E"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24A9E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3104E5A0" w14:textId="77777777" w:rsidR="00993245" w:rsidRPr="0087492D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23E9FD19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29F76FB" w14:textId="77777777" w:rsidR="00993245" w:rsidRPr="00EB6DB3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29A34B6C" w14:textId="77777777" w:rsidR="00924A9E" w:rsidRPr="00924A9E" w:rsidRDefault="00993245" w:rsidP="00924A9E">
      <w:pPr>
        <w:bidi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24A9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     </w:t>
      </w:r>
      <w:r w:rsidRPr="00924A9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الف</w:t>
      </w:r>
      <w:r w:rsidRPr="00924A9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924A9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کتب</w:t>
      </w:r>
      <w:r w:rsidRPr="00924A9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  <w:r w:rsidR="00484B44" w:rsidRPr="00924A9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7073926" w14:textId="77777777" w:rsidR="00924A9E" w:rsidRPr="00924A9E" w:rsidRDefault="00924A9E" w:rsidP="00924A9E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6B284E21" w14:textId="4D9CC747" w:rsidR="00924A9E" w:rsidRPr="006112AD" w:rsidRDefault="00924A9E" w:rsidP="006112AD">
      <w:pPr>
        <w:pStyle w:val="ListParagraph"/>
        <w:numPr>
          <w:ilvl w:val="0"/>
          <w:numId w:val="17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112A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عسگری، م. سلیمانی، م. (1400)کتاب جامع مراقبتهای پرستاری ویژه در بخشهای </w:t>
      </w:r>
      <w:r w:rsidRPr="006112AD">
        <w:rPr>
          <w:rFonts w:asciiTheme="majorBidi" w:hAnsiTheme="majorBidi" w:cs="B Nazanin"/>
          <w:sz w:val="24"/>
          <w:szCs w:val="24"/>
          <w:lang w:bidi="fa-IR"/>
        </w:rPr>
        <w:t>CCU</w:t>
      </w:r>
      <w:r w:rsidRPr="006112A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، </w:t>
      </w:r>
      <w:r w:rsidRPr="006112AD">
        <w:rPr>
          <w:rFonts w:asciiTheme="majorBidi" w:hAnsiTheme="majorBidi" w:cs="B Nazanin"/>
          <w:sz w:val="24"/>
          <w:szCs w:val="24"/>
          <w:lang w:bidi="fa-IR"/>
        </w:rPr>
        <w:t>ICU</w:t>
      </w:r>
      <w:r w:rsidRPr="006112AD">
        <w:rPr>
          <w:rFonts w:asciiTheme="majorBidi" w:hAnsiTheme="majorBidi" w:cs="B Nazanin" w:hint="cs"/>
          <w:sz w:val="24"/>
          <w:szCs w:val="24"/>
          <w:rtl/>
          <w:lang w:bidi="fa-IR"/>
        </w:rPr>
        <w:t>، و دیالیز. تهران: انتشارات بشری.</w:t>
      </w:r>
    </w:p>
    <w:p w14:paraId="1295C470" w14:textId="5A401763" w:rsidR="00924A9E" w:rsidRPr="006112AD" w:rsidRDefault="00924A9E" w:rsidP="006112AD">
      <w:pPr>
        <w:pStyle w:val="ListParagraph"/>
        <w:numPr>
          <w:ilvl w:val="0"/>
          <w:numId w:val="17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112A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نیک روان، م. شیری، ح. اصول مراقبتهای ویژه در </w:t>
      </w:r>
      <w:r w:rsidRPr="006112AD">
        <w:rPr>
          <w:rFonts w:asciiTheme="majorBidi" w:hAnsiTheme="majorBidi" w:cs="B Nazanin"/>
          <w:sz w:val="24"/>
          <w:szCs w:val="24"/>
          <w:lang w:bidi="fa-IR"/>
        </w:rPr>
        <w:t>CCU</w:t>
      </w:r>
      <w:r w:rsidRPr="006112A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6112AD">
        <w:rPr>
          <w:rFonts w:asciiTheme="majorBidi" w:hAnsiTheme="majorBidi" w:cs="B Nazanin"/>
          <w:sz w:val="24"/>
          <w:szCs w:val="24"/>
          <w:lang w:bidi="fa-IR"/>
        </w:rPr>
        <w:t>ICU</w:t>
      </w:r>
      <w:r w:rsidRPr="006112A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دیالیز. تهران : انتشارات حیدری.</w:t>
      </w:r>
    </w:p>
    <w:p w14:paraId="67CE25C7" w14:textId="60AB1660" w:rsidR="006112AD" w:rsidRPr="006112AD" w:rsidRDefault="006112AD" w:rsidP="006112AD">
      <w:pPr>
        <w:pStyle w:val="ListParagraph"/>
        <w:numPr>
          <w:ilvl w:val="0"/>
          <w:numId w:val="17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112A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استانداردهای همودیالیز ایران </w:t>
      </w:r>
    </w:p>
    <w:p w14:paraId="6C34A634" w14:textId="2936946F" w:rsidR="00924A9E" w:rsidRDefault="00924A9E" w:rsidP="006112AD">
      <w:pPr>
        <w:pStyle w:val="ListParagraph"/>
        <w:numPr>
          <w:ilvl w:val="0"/>
          <w:numId w:val="11"/>
        </w:numPr>
        <w:spacing w:before="120" w:after="0"/>
        <w:rPr>
          <w:lang w:bidi="fa-IR"/>
        </w:rPr>
      </w:pPr>
      <w:proofErr w:type="spellStart"/>
      <w:r w:rsidRPr="00276C59">
        <w:rPr>
          <w:lang w:bidi="fa-IR"/>
        </w:rPr>
        <w:t>Kallenbach</w:t>
      </w:r>
      <w:proofErr w:type="spellEnd"/>
      <w:r w:rsidRPr="00276C59">
        <w:rPr>
          <w:lang w:bidi="fa-IR"/>
        </w:rPr>
        <w:t xml:space="preserve">, </w:t>
      </w:r>
      <w:r>
        <w:rPr>
          <w:lang w:bidi="fa-IR"/>
        </w:rPr>
        <w:t xml:space="preserve">Z </w:t>
      </w:r>
      <w:r w:rsidRPr="00276C59">
        <w:rPr>
          <w:lang w:bidi="fa-IR"/>
        </w:rPr>
        <w:t>Judith.</w:t>
      </w:r>
      <w:r w:rsidRPr="00276C59">
        <w:t xml:space="preserve"> </w:t>
      </w:r>
      <w:r>
        <w:rPr>
          <w:lang w:bidi="fa-IR"/>
        </w:rPr>
        <w:t>Review of Hemodialysis for Nurses and Dialysis Personnel. Mosby, an imprint of Elsevier INC. 2016.</w:t>
      </w:r>
    </w:p>
    <w:p w14:paraId="3D710D1F" w14:textId="77777777" w:rsidR="00924A9E" w:rsidRPr="00EB6DB3" w:rsidRDefault="00924A9E" w:rsidP="00924A9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14AE46E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98E9DDB" w14:textId="77777777" w:rsidR="00927E32" w:rsidRDefault="00927E32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1D2D0AFF" w14:textId="2A1D1A81" w:rsidR="00993245" w:rsidRPr="007D345C" w:rsidRDefault="00803159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بر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4AB860CD" w14:textId="77777777" w:rsidR="008568AD" w:rsidRDefault="008568AD" w:rsidP="008568AD">
      <w:pPr>
        <w:bidi/>
        <w:spacing w:after="0"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bidi="fa-IR"/>
        </w:rPr>
      </w:pPr>
    </w:p>
    <w:p w14:paraId="4D00F3CE" w14:textId="32A819A3" w:rsidR="005223AD" w:rsidRDefault="00614BEA" w:rsidP="005223AD">
      <w:pPr>
        <w:bidi/>
        <w:spacing w:after="0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000B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جدول شماره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1</w:t>
      </w:r>
      <w:r w:rsidRPr="00000B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: برنامه کارورزی </w:t>
      </w:r>
      <w:r w:rsidR="005223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همودیالیز </w:t>
      </w:r>
      <w:r w:rsidRPr="00000B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به تفکیک روز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ها</w:t>
      </w:r>
    </w:p>
    <w:p w14:paraId="7C0BD955" w14:textId="6931A7FA" w:rsidR="00614BEA" w:rsidRPr="00000BCB" w:rsidRDefault="00614BEA" w:rsidP="005223AD">
      <w:pPr>
        <w:bidi/>
        <w:spacing w:after="0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710"/>
        <w:gridCol w:w="3504"/>
        <w:gridCol w:w="2522"/>
      </w:tblGrid>
      <w:tr w:rsidR="005223AD" w:rsidRPr="007A3AC0" w14:paraId="49710C71" w14:textId="77777777" w:rsidTr="00375A8A">
        <w:trPr>
          <w:jc w:val="center"/>
        </w:trPr>
        <w:tc>
          <w:tcPr>
            <w:tcW w:w="1021" w:type="dxa"/>
          </w:tcPr>
          <w:p w14:paraId="22188602" w14:textId="6124DDF0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روز </w:t>
            </w:r>
          </w:p>
        </w:tc>
        <w:tc>
          <w:tcPr>
            <w:tcW w:w="1710" w:type="dxa"/>
            <w:vAlign w:val="center"/>
          </w:tcPr>
          <w:p w14:paraId="21D9CF66" w14:textId="50AFA3CA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مرور مطالب تئوریک  در بالین بیماران</w:t>
            </w:r>
          </w:p>
        </w:tc>
        <w:tc>
          <w:tcPr>
            <w:tcW w:w="3504" w:type="dxa"/>
            <w:vAlign w:val="center"/>
          </w:tcPr>
          <w:p w14:paraId="3BF63946" w14:textId="43E329E2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مهارتهای عملی </w:t>
            </w:r>
          </w:p>
        </w:tc>
        <w:tc>
          <w:tcPr>
            <w:tcW w:w="2522" w:type="dxa"/>
          </w:tcPr>
          <w:p w14:paraId="6FFFF543" w14:textId="00818AB5" w:rsidR="005223AD" w:rsidRPr="007A3AC0" w:rsidRDefault="005223AD" w:rsidP="005223AD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مطالعه  و  بحث گروهی </w:t>
            </w:r>
          </w:p>
        </w:tc>
      </w:tr>
      <w:tr w:rsidR="00927E32" w:rsidRPr="007A3AC0" w14:paraId="27FA09F1" w14:textId="77777777" w:rsidTr="00044D68">
        <w:trPr>
          <w:jc w:val="center"/>
        </w:trPr>
        <w:tc>
          <w:tcPr>
            <w:tcW w:w="1021" w:type="dxa"/>
          </w:tcPr>
          <w:p w14:paraId="60FF50AA" w14:textId="0388031F" w:rsidR="00927E32" w:rsidRPr="00A861F9" w:rsidRDefault="00927E32" w:rsidP="00484B4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00000"/>
                <w:sz w:val="18"/>
                <w:szCs w:val="18"/>
                <w:rtl/>
                <w:lang w:bidi="fa-IR"/>
              </w:rPr>
              <w:t xml:space="preserve">روز </w:t>
            </w:r>
            <w:r w:rsidRPr="00A861F9">
              <w:rPr>
                <w:rFonts w:cs="B Zar" w:hint="cs"/>
                <w:b/>
                <w:bCs/>
                <w:color w:val="C00000"/>
                <w:sz w:val="18"/>
                <w:szCs w:val="18"/>
                <w:rtl/>
                <w:lang w:bidi="fa-IR"/>
              </w:rPr>
              <w:t xml:space="preserve">اول  در اسکیل لب </w:t>
            </w:r>
            <w:r>
              <w:rPr>
                <w:rFonts w:cs="B Zar" w:hint="cs"/>
                <w:b/>
                <w:bCs/>
                <w:color w:val="C0000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736" w:type="dxa"/>
            <w:gridSpan w:val="3"/>
            <w:vAlign w:val="center"/>
          </w:tcPr>
          <w:p w14:paraId="4CB3C785" w14:textId="55843627" w:rsidR="00927E32" w:rsidRPr="00927E32" w:rsidRDefault="00927E32" w:rsidP="00927E3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27E3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آشنایی با اصول همودیالیز و نحوه ی مدیریت بیماران تحت همودیالیز </w:t>
            </w:r>
          </w:p>
        </w:tc>
      </w:tr>
      <w:tr w:rsidR="005223AD" w:rsidRPr="007A3AC0" w14:paraId="3A3A1BD6" w14:textId="77777777" w:rsidTr="00375A8A">
        <w:trPr>
          <w:jc w:val="center"/>
        </w:trPr>
        <w:tc>
          <w:tcPr>
            <w:tcW w:w="1021" w:type="dxa"/>
          </w:tcPr>
          <w:p w14:paraId="4474D811" w14:textId="29CAE576" w:rsidR="005223AD" w:rsidRPr="0086122A" w:rsidRDefault="00A861F9" w:rsidP="00FB14D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122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دوم </w:t>
            </w:r>
          </w:p>
        </w:tc>
        <w:tc>
          <w:tcPr>
            <w:tcW w:w="1710" w:type="dxa"/>
            <w:vAlign w:val="center"/>
          </w:tcPr>
          <w:p w14:paraId="5191E7AE" w14:textId="77777777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>آشنايي با بخش</w:t>
            </w:r>
          </w:p>
        </w:tc>
        <w:tc>
          <w:tcPr>
            <w:tcW w:w="3504" w:type="dxa"/>
            <w:vAlign w:val="center"/>
          </w:tcPr>
          <w:p w14:paraId="6571E071" w14:textId="77777777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آشنايي با سيستم </w:t>
            </w:r>
            <w:r w:rsidRPr="007A3AC0">
              <w:rPr>
                <w:rFonts w:cs="B Zar"/>
                <w:sz w:val="18"/>
                <w:szCs w:val="18"/>
                <w:lang w:bidi="fa-IR"/>
              </w:rPr>
              <w:t>RO</w:t>
            </w: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 سختي گير و آشنايي با دستگاه هاي همودياليز</w:t>
            </w:r>
          </w:p>
        </w:tc>
        <w:tc>
          <w:tcPr>
            <w:tcW w:w="2522" w:type="dxa"/>
          </w:tcPr>
          <w:p w14:paraId="5CBC2DE9" w14:textId="163EF192" w:rsidR="005223AD" w:rsidRPr="007A3AC0" w:rsidRDefault="00A70B35" w:rsidP="0086122A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مرور استانداردهای نفرولوژی ایران + داروی اپرکس</w:t>
            </w:r>
            <w:r w:rsidR="002A35F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A861F9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5223AD" w:rsidRPr="007A3AC0" w14:paraId="404E90DC" w14:textId="77777777" w:rsidTr="00375A8A">
        <w:trPr>
          <w:jc w:val="center"/>
        </w:trPr>
        <w:tc>
          <w:tcPr>
            <w:tcW w:w="1021" w:type="dxa"/>
          </w:tcPr>
          <w:p w14:paraId="624AB290" w14:textId="5286ACB3" w:rsidR="005223AD" w:rsidRPr="0086122A" w:rsidRDefault="00A861F9" w:rsidP="00FB14D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122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سوم </w:t>
            </w:r>
          </w:p>
        </w:tc>
        <w:tc>
          <w:tcPr>
            <w:tcW w:w="1710" w:type="dxa"/>
            <w:vAlign w:val="center"/>
          </w:tcPr>
          <w:p w14:paraId="66B125A3" w14:textId="66B0E372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نارسايي مزمن و انديكاسيون هاي </w:t>
            </w:r>
            <w:r w:rsidR="002A35F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همو </w:t>
            </w: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>دياليز</w:t>
            </w:r>
          </w:p>
        </w:tc>
        <w:tc>
          <w:tcPr>
            <w:tcW w:w="3504" w:type="dxa"/>
            <w:vAlign w:val="center"/>
          </w:tcPr>
          <w:p w14:paraId="34FDCA90" w14:textId="77777777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>آشنايي با دستگاه هاي همودياليز و ست و پرايم كردن دستگاه ها ،  برقراري ارتباط با بيمار</w:t>
            </w:r>
          </w:p>
        </w:tc>
        <w:tc>
          <w:tcPr>
            <w:tcW w:w="2522" w:type="dxa"/>
          </w:tcPr>
          <w:p w14:paraId="0750C2D1" w14:textId="3F418BC4" w:rsidR="005223AD" w:rsidRPr="007A3AC0" w:rsidRDefault="00A70B35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مرور استانداردهای نفرولوژی ایران +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داروی ونوفر</w:t>
            </w:r>
          </w:p>
        </w:tc>
      </w:tr>
      <w:tr w:rsidR="005223AD" w:rsidRPr="007A3AC0" w14:paraId="05670D4C" w14:textId="77777777" w:rsidTr="00375A8A">
        <w:trPr>
          <w:jc w:val="center"/>
        </w:trPr>
        <w:tc>
          <w:tcPr>
            <w:tcW w:w="1021" w:type="dxa"/>
          </w:tcPr>
          <w:p w14:paraId="211825F6" w14:textId="170D5A26" w:rsidR="005223AD" w:rsidRPr="0086122A" w:rsidRDefault="00927E32" w:rsidP="00FB14D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122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چهارم</w:t>
            </w:r>
          </w:p>
        </w:tc>
        <w:tc>
          <w:tcPr>
            <w:tcW w:w="1710" w:type="dxa"/>
            <w:vAlign w:val="center"/>
          </w:tcPr>
          <w:p w14:paraId="36750045" w14:textId="77777777" w:rsidR="005223AD" w:rsidRPr="007A3AC0" w:rsidRDefault="005223AD" w:rsidP="00927E32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>دستيابي به عروق و انواع صافي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آنتی کواگولاسیون</w:t>
            </w:r>
          </w:p>
        </w:tc>
        <w:tc>
          <w:tcPr>
            <w:tcW w:w="3504" w:type="dxa"/>
            <w:vAlign w:val="center"/>
          </w:tcPr>
          <w:p w14:paraId="0670C7C4" w14:textId="52D7E308" w:rsidR="005223AD" w:rsidRPr="007A3AC0" w:rsidRDefault="005223AD" w:rsidP="002A35FE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>ست و پرايم كردن دستگاه ها ، وزن كردن بيمار قبل و بعد از دياليز و برقراري ارتباط با بيمار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2A35F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آماده کردن بیمار و دستگاه برای شروع دیالیز، وصل کردن بیمار به دستگاه و شروع دیالیز  </w:t>
            </w:r>
          </w:p>
        </w:tc>
        <w:tc>
          <w:tcPr>
            <w:tcW w:w="2522" w:type="dxa"/>
          </w:tcPr>
          <w:p w14:paraId="2FAC7090" w14:textId="6C0D64CC" w:rsidR="005223AD" w:rsidRPr="007A3AC0" w:rsidRDefault="00A70B35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مدیریت  </w:t>
            </w:r>
            <w:r>
              <w:rPr>
                <w:rFonts w:cs="B Zar"/>
                <w:sz w:val="18"/>
                <w:szCs w:val="18"/>
                <w:lang w:bidi="fa-IR"/>
              </w:rPr>
              <w:t xml:space="preserve"> BMD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از طریق داروی کربنات کلسیم و روکاترول </w:t>
            </w:r>
          </w:p>
        </w:tc>
      </w:tr>
      <w:tr w:rsidR="005223AD" w:rsidRPr="007A3AC0" w14:paraId="0C6AC74E" w14:textId="77777777" w:rsidTr="00375A8A">
        <w:trPr>
          <w:jc w:val="center"/>
        </w:trPr>
        <w:tc>
          <w:tcPr>
            <w:tcW w:w="1021" w:type="dxa"/>
          </w:tcPr>
          <w:p w14:paraId="1BD4DCFD" w14:textId="77777777" w:rsidR="005223AD" w:rsidRPr="0086122A" w:rsidRDefault="005223AD" w:rsidP="00FB14D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14:paraId="5D75CCF0" w14:textId="42FBDCAB" w:rsidR="00927E32" w:rsidRPr="0086122A" w:rsidRDefault="00927E32" w:rsidP="00927E3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122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پنجم</w:t>
            </w:r>
          </w:p>
        </w:tc>
        <w:tc>
          <w:tcPr>
            <w:tcW w:w="1710" w:type="dxa"/>
            <w:vAlign w:val="center"/>
          </w:tcPr>
          <w:p w14:paraId="0B43F319" w14:textId="77777777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>عوارض حاد و مزمن دياليز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504" w:type="dxa"/>
            <w:vAlign w:val="center"/>
          </w:tcPr>
          <w:p w14:paraId="48D1CCBD" w14:textId="77777777" w:rsidR="005223AD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مراقبت های حین دیالیز و نحوه ی  اداره عوارض حاد، کسب مهارت نسبی در ست کردن و پرایم کردن دستگاه،</w:t>
            </w:r>
          </w:p>
          <w:p w14:paraId="33A85384" w14:textId="77777777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وصل بیمار به دستگاه و شروع دیالیز</w:t>
            </w:r>
          </w:p>
        </w:tc>
        <w:tc>
          <w:tcPr>
            <w:tcW w:w="2522" w:type="dxa"/>
          </w:tcPr>
          <w:p w14:paraId="303EB524" w14:textId="77777777" w:rsidR="00A70B35" w:rsidRDefault="00A70B35" w:rsidP="00FB14D9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مدیریت  </w:t>
            </w:r>
            <w:r>
              <w:rPr>
                <w:rFonts w:cs="B Zar"/>
                <w:sz w:val="18"/>
                <w:szCs w:val="18"/>
                <w:lang w:bidi="fa-IR"/>
              </w:rPr>
              <w:t xml:space="preserve"> BMD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از طریق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داروی رناژل </w:t>
            </w:r>
          </w:p>
          <w:p w14:paraId="5B98B529" w14:textId="507DF0BB" w:rsidR="005223AD" w:rsidRDefault="00A70B35" w:rsidP="00A70B35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مکمل نفروویت </w:t>
            </w:r>
          </w:p>
        </w:tc>
      </w:tr>
      <w:tr w:rsidR="005223AD" w:rsidRPr="007A3AC0" w14:paraId="3BAABF62" w14:textId="77777777" w:rsidTr="00375A8A">
        <w:trPr>
          <w:jc w:val="center"/>
        </w:trPr>
        <w:tc>
          <w:tcPr>
            <w:tcW w:w="1021" w:type="dxa"/>
          </w:tcPr>
          <w:p w14:paraId="3F20A77B" w14:textId="77777777" w:rsidR="005223AD" w:rsidRPr="0086122A" w:rsidRDefault="005223AD" w:rsidP="00FB14D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14:paraId="776CB3E7" w14:textId="37B67E35" w:rsidR="00927E32" w:rsidRPr="0086122A" w:rsidRDefault="00927E32" w:rsidP="00927E3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122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ششم</w:t>
            </w:r>
          </w:p>
        </w:tc>
        <w:tc>
          <w:tcPr>
            <w:tcW w:w="1710" w:type="dxa"/>
            <w:vAlign w:val="center"/>
          </w:tcPr>
          <w:p w14:paraId="203EAA71" w14:textId="26703FD1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داروهای  رایج در بیماران دیالیزی</w:t>
            </w: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 آزمایشات </w:t>
            </w:r>
            <w:r w:rsidR="002A35FE">
              <w:rPr>
                <w:rFonts w:cs="B Zar" w:hint="cs"/>
                <w:sz w:val="18"/>
                <w:szCs w:val="18"/>
                <w:rtl/>
                <w:lang w:bidi="fa-IR"/>
              </w:rPr>
              <w:t>ماهانه و سه ماهه</w:t>
            </w:r>
          </w:p>
        </w:tc>
        <w:tc>
          <w:tcPr>
            <w:tcW w:w="3504" w:type="dxa"/>
            <w:vAlign w:val="center"/>
          </w:tcPr>
          <w:p w14:paraId="1F1D7EE7" w14:textId="77777777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>تمرين و تكرار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مهارت های هفته ی اول</w:t>
            </w: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آموزش نحوه ی  </w:t>
            </w:r>
            <w:r>
              <w:rPr>
                <w:rFonts w:cs="B Zar"/>
                <w:sz w:val="18"/>
                <w:szCs w:val="18"/>
                <w:lang w:bidi="fa-IR"/>
              </w:rPr>
              <w:t>Off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کردن بیمار از دستگاه، </w:t>
            </w: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>آشنايي با داروهاي شايع بخش و برقراري ارتباط با بيمار</w:t>
            </w:r>
          </w:p>
        </w:tc>
        <w:tc>
          <w:tcPr>
            <w:tcW w:w="2522" w:type="dxa"/>
          </w:tcPr>
          <w:p w14:paraId="494C12AA" w14:textId="77777777" w:rsidR="005223AD" w:rsidRDefault="00A70B35" w:rsidP="00FB14D9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مدیریت  </w:t>
            </w:r>
            <w:r>
              <w:rPr>
                <w:rFonts w:cs="B Zar"/>
                <w:sz w:val="18"/>
                <w:szCs w:val="18"/>
                <w:lang w:bidi="fa-IR"/>
              </w:rPr>
              <w:t xml:space="preserve"> BMD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از طریق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14:paraId="61BDB1CC" w14:textId="77777777" w:rsidR="00A70B35" w:rsidRDefault="00A70B35" w:rsidP="00A70B35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داروی سیناکلست </w:t>
            </w:r>
          </w:p>
          <w:p w14:paraId="499A3331" w14:textId="3603199C" w:rsidR="00A70B35" w:rsidRPr="007A3AC0" w:rsidRDefault="00A70B35" w:rsidP="00A70B35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پروتکل واکسیناسیون علیه </w:t>
            </w:r>
            <w:r>
              <w:rPr>
                <w:rFonts w:cs="B Zar"/>
                <w:sz w:val="18"/>
                <w:szCs w:val="18"/>
                <w:lang w:bidi="fa-IR"/>
              </w:rPr>
              <w:t>HBV</w:t>
            </w:r>
          </w:p>
        </w:tc>
      </w:tr>
      <w:tr w:rsidR="005223AD" w:rsidRPr="007A3AC0" w14:paraId="11729A28" w14:textId="77777777" w:rsidTr="00375A8A">
        <w:trPr>
          <w:jc w:val="center"/>
        </w:trPr>
        <w:tc>
          <w:tcPr>
            <w:tcW w:w="1021" w:type="dxa"/>
          </w:tcPr>
          <w:p w14:paraId="6B883454" w14:textId="77777777" w:rsidR="005223AD" w:rsidRPr="0086122A" w:rsidRDefault="005223AD" w:rsidP="00FB14D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14:paraId="207CF19D" w14:textId="7E03C18E" w:rsidR="00927E32" w:rsidRPr="0086122A" w:rsidRDefault="00927E32" w:rsidP="00927E3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122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هفتم </w:t>
            </w:r>
          </w:p>
        </w:tc>
        <w:tc>
          <w:tcPr>
            <w:tcW w:w="1710" w:type="dxa"/>
            <w:vAlign w:val="center"/>
          </w:tcPr>
          <w:p w14:paraId="744DD3CC" w14:textId="77777777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>رژيم غذايي بيمار دياليزي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 </w:t>
            </w: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كفايت دياليز </w:t>
            </w:r>
          </w:p>
        </w:tc>
        <w:tc>
          <w:tcPr>
            <w:tcW w:w="3504" w:type="dxa"/>
            <w:vAlign w:val="center"/>
          </w:tcPr>
          <w:p w14:paraId="68C3290D" w14:textId="77777777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>تمرين و تكرار</w:t>
            </w:r>
            <w:r w:rsidRPr="00CC48F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مهارت های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قبلی</w:t>
            </w: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نحوه ی مراقبت از فیستول و سایر راههای دسترسی عروقی پس از دیالیز، </w:t>
            </w:r>
          </w:p>
        </w:tc>
        <w:tc>
          <w:tcPr>
            <w:tcW w:w="2522" w:type="dxa"/>
          </w:tcPr>
          <w:p w14:paraId="220ABFF3" w14:textId="07C58B45" w:rsidR="005223AD" w:rsidRPr="007A3AC0" w:rsidRDefault="00A70B35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آموزش به بیمار در خصوص داروهای مصرفی بر اساس نتایج آزمایشات دوره ای</w:t>
            </w:r>
          </w:p>
        </w:tc>
      </w:tr>
      <w:tr w:rsidR="005223AD" w:rsidRPr="007A3AC0" w14:paraId="03A44959" w14:textId="77777777" w:rsidTr="00375A8A">
        <w:trPr>
          <w:jc w:val="center"/>
        </w:trPr>
        <w:tc>
          <w:tcPr>
            <w:tcW w:w="1021" w:type="dxa"/>
          </w:tcPr>
          <w:p w14:paraId="31715B1F" w14:textId="77777777" w:rsidR="005223AD" w:rsidRPr="0086122A" w:rsidRDefault="005223AD" w:rsidP="00FB14D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14:paraId="7490B1F1" w14:textId="3014DA4C" w:rsidR="00927E32" w:rsidRPr="0086122A" w:rsidRDefault="00927E32" w:rsidP="00927E3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122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هشتم</w:t>
            </w:r>
          </w:p>
        </w:tc>
        <w:tc>
          <w:tcPr>
            <w:tcW w:w="1710" w:type="dxa"/>
            <w:vAlign w:val="center"/>
          </w:tcPr>
          <w:p w14:paraId="6E075A57" w14:textId="77777777" w:rsidR="005223AD" w:rsidRPr="007A3AC0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>دياليز صفاقي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504" w:type="dxa"/>
            <w:vAlign w:val="center"/>
          </w:tcPr>
          <w:p w14:paraId="2B21BC1C" w14:textId="77777777" w:rsidR="005223AD" w:rsidRDefault="005223AD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A77A5">
              <w:rPr>
                <w:rFonts w:cs="B Zar" w:hint="cs"/>
                <w:sz w:val="18"/>
                <w:szCs w:val="18"/>
                <w:rtl/>
                <w:lang w:bidi="fa-IR"/>
              </w:rPr>
              <w:t>تمرين و تكرار مهارت های قبلی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Pr="004A77A5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14:paraId="483A456E" w14:textId="7FA51FDA" w:rsidR="005223AD" w:rsidRPr="007A3AC0" w:rsidRDefault="005223AD" w:rsidP="00375A8A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كنترل آزمايشات </w:t>
            </w:r>
            <w:r w:rsidR="00375A8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دوره ای </w:t>
            </w:r>
            <w:r w:rsidRPr="007A3AC0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بيماران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 بررسی کفایت دیالیز</w:t>
            </w:r>
          </w:p>
        </w:tc>
        <w:tc>
          <w:tcPr>
            <w:tcW w:w="2522" w:type="dxa"/>
          </w:tcPr>
          <w:p w14:paraId="7E865CD5" w14:textId="7A78BB02" w:rsidR="005223AD" w:rsidRPr="004A77A5" w:rsidRDefault="00375A8A" w:rsidP="00FB14D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آموزش به بیمار در خصوص داروهای مصرفی بر اساس نتایج آزمایشات دوره ای</w:t>
            </w:r>
          </w:p>
        </w:tc>
      </w:tr>
      <w:tr w:rsidR="002A35FE" w:rsidRPr="007A3AC0" w14:paraId="49E63A15" w14:textId="77777777" w:rsidTr="001C28EC">
        <w:trPr>
          <w:jc w:val="center"/>
        </w:trPr>
        <w:tc>
          <w:tcPr>
            <w:tcW w:w="1021" w:type="dxa"/>
          </w:tcPr>
          <w:p w14:paraId="6022F761" w14:textId="62B3BAF1" w:rsidR="002A35FE" w:rsidRPr="0086122A" w:rsidRDefault="002A35FE" w:rsidP="00FB14D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نهم </w:t>
            </w:r>
          </w:p>
        </w:tc>
        <w:tc>
          <w:tcPr>
            <w:tcW w:w="7736" w:type="dxa"/>
            <w:gridSpan w:val="3"/>
            <w:vAlign w:val="center"/>
          </w:tcPr>
          <w:p w14:paraId="79A1FF05" w14:textId="77777777" w:rsidR="000029C4" w:rsidRDefault="002A35FE" w:rsidP="000029C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2A35F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ارزشیابی پایان بخش 15 نمره (75 درصد )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در محیط واقعی بالینی</w:t>
            </w:r>
            <w:r w:rsidR="000029C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14:paraId="2053CCD8" w14:textId="542063D0" w:rsidR="002A35FE" w:rsidRPr="002A35FE" w:rsidRDefault="000029C4" w:rsidP="000029C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029C4">
              <w:rPr>
                <w:rFonts w:cs="B Zar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(5 نمره نیز برای آزمون آسکی پایان ترم لحاظ خواهد شد)</w:t>
            </w:r>
          </w:p>
        </w:tc>
      </w:tr>
    </w:tbl>
    <w:p w14:paraId="1E667EAD" w14:textId="3C1A36DE" w:rsidR="00184458" w:rsidRDefault="00184458" w:rsidP="008568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4B7A69C" w14:textId="7D0116D5" w:rsidR="005223AD" w:rsidRDefault="005223AD" w:rsidP="005223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DD5D401" w14:textId="77777777" w:rsidR="005223AD" w:rsidRDefault="005223AD" w:rsidP="005223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9BC0748" w14:textId="7A0296EF" w:rsidR="00D85197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8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lastRenderedPageBreak/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5"/>
      </w:r>
    </w:p>
    <w:p w14:paraId="09630E1E" w14:textId="77777777" w:rsidR="00D74371" w:rsidRPr="00CB4170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6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AF72D0" w:rsidRDefault="00D74371" w:rsidP="00D74371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روش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7"/>
      </w:r>
      <w:r w:rsidRPr="00CB4170">
        <w:rPr>
          <w:rFonts w:asciiTheme="majorBidi" w:hAnsiTheme="majorBidi" w:cs="B Nazanin"/>
          <w:lang w:bidi="fa-IR"/>
        </w:rPr>
        <w:t>DOPS</w:t>
      </w:r>
      <w:r w:rsidRPr="00CB4170">
        <w:rPr>
          <w:rFonts w:asciiTheme="majorBidi" w:hAnsiTheme="majorBidi" w:cs="B Nazanin" w:hint="cs"/>
          <w:rtl/>
          <w:lang w:bidi="fa-IR"/>
        </w:rPr>
        <w:t xml:space="preserve">، </w:t>
      </w:r>
      <w:r w:rsidRPr="00CB4170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8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064CA5F7" w14:textId="77777777" w:rsidR="00AF72D0" w:rsidRDefault="00AF72D0" w:rsidP="00AF72D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3023C809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7BDC12E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5A8FF96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F6223B0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22FFFD1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519C3ED4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2233A0E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4C7732A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13DE3AF5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  <w:bookmarkStart w:id="0" w:name="_GoBack"/>
      <w:bookmarkEnd w:id="0"/>
    </w:p>
    <w:sectPr w:rsidR="004F5F00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FAF24" w14:textId="77777777" w:rsidR="00601F97" w:rsidRDefault="00601F97" w:rsidP="00275357">
      <w:pPr>
        <w:spacing w:after="0" w:line="240" w:lineRule="auto"/>
      </w:pPr>
      <w:r>
        <w:separator/>
      </w:r>
    </w:p>
  </w:endnote>
  <w:endnote w:type="continuationSeparator" w:id="0">
    <w:p w14:paraId="12A128BE" w14:textId="77777777" w:rsidR="00601F97" w:rsidRDefault="00601F97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6F5F63C1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42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B5F4E" w14:textId="77777777" w:rsidR="00601F97" w:rsidRDefault="00601F97" w:rsidP="00275357">
      <w:pPr>
        <w:spacing w:after="0" w:line="240" w:lineRule="auto"/>
      </w:pPr>
      <w:r>
        <w:separator/>
      </w:r>
    </w:p>
  </w:footnote>
  <w:footnote w:type="continuationSeparator" w:id="0">
    <w:p w14:paraId="63C7EBAD" w14:textId="77777777" w:rsidR="00601F97" w:rsidRDefault="00601F97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5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6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7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8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9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10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1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2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4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5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6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7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8">
    <w:p w14:paraId="0EEFAAF2" w14:textId="65E4D44B" w:rsidR="00D74371" w:rsidRDefault="00D74371" w:rsidP="00303426">
      <w:pPr>
        <w:bidi/>
        <w:spacing w:line="240" w:lineRule="auto"/>
        <w:jc w:val="both"/>
        <w:rPr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970"/>
    <w:multiLevelType w:val="hybridMultilevel"/>
    <w:tmpl w:val="47889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2052"/>
    <w:multiLevelType w:val="hybridMultilevel"/>
    <w:tmpl w:val="63AAF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1747"/>
    <w:multiLevelType w:val="hybridMultilevel"/>
    <w:tmpl w:val="4284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85AB5"/>
    <w:multiLevelType w:val="hybridMultilevel"/>
    <w:tmpl w:val="ACEE9754"/>
    <w:lvl w:ilvl="0" w:tplc="562651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011E2"/>
    <w:multiLevelType w:val="hybridMultilevel"/>
    <w:tmpl w:val="8E9A3CF2"/>
    <w:lvl w:ilvl="0" w:tplc="7DA23DC4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C2B01"/>
    <w:multiLevelType w:val="hybridMultilevel"/>
    <w:tmpl w:val="CA2CB9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E0E50"/>
    <w:multiLevelType w:val="hybridMultilevel"/>
    <w:tmpl w:val="65C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15A54"/>
    <w:multiLevelType w:val="hybridMultilevel"/>
    <w:tmpl w:val="0B8A1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03438D"/>
    <w:multiLevelType w:val="hybridMultilevel"/>
    <w:tmpl w:val="0F966E28"/>
    <w:lvl w:ilvl="0" w:tplc="7DA23D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29C4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67949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D73F6"/>
    <w:rsid w:val="000E2D3C"/>
    <w:rsid w:val="000F572D"/>
    <w:rsid w:val="00104C02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2C59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6764D"/>
    <w:rsid w:val="00271C26"/>
    <w:rsid w:val="00272D5B"/>
    <w:rsid w:val="00272FF7"/>
    <w:rsid w:val="00273AA8"/>
    <w:rsid w:val="00275357"/>
    <w:rsid w:val="002849BF"/>
    <w:rsid w:val="002942FF"/>
    <w:rsid w:val="002945B0"/>
    <w:rsid w:val="00296677"/>
    <w:rsid w:val="002A35FE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3426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75A8A"/>
    <w:rsid w:val="003760D4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84B44"/>
    <w:rsid w:val="00490DBC"/>
    <w:rsid w:val="004933D0"/>
    <w:rsid w:val="0049722D"/>
    <w:rsid w:val="004A3E84"/>
    <w:rsid w:val="004A5B11"/>
    <w:rsid w:val="004B6E3B"/>
    <w:rsid w:val="004C5A04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223AD"/>
    <w:rsid w:val="00530C4E"/>
    <w:rsid w:val="00533C4F"/>
    <w:rsid w:val="00541FD9"/>
    <w:rsid w:val="005479C8"/>
    <w:rsid w:val="00547EA3"/>
    <w:rsid w:val="00562ABB"/>
    <w:rsid w:val="005714EC"/>
    <w:rsid w:val="00581153"/>
    <w:rsid w:val="005832AF"/>
    <w:rsid w:val="005915D8"/>
    <w:rsid w:val="00592BDE"/>
    <w:rsid w:val="005A73D4"/>
    <w:rsid w:val="005B229C"/>
    <w:rsid w:val="005B521B"/>
    <w:rsid w:val="005B7464"/>
    <w:rsid w:val="005D0F62"/>
    <w:rsid w:val="005D7758"/>
    <w:rsid w:val="005E5B46"/>
    <w:rsid w:val="005E730C"/>
    <w:rsid w:val="005F398F"/>
    <w:rsid w:val="005F6296"/>
    <w:rsid w:val="006010AD"/>
    <w:rsid w:val="00601F97"/>
    <w:rsid w:val="006058BF"/>
    <w:rsid w:val="006112AD"/>
    <w:rsid w:val="0061176D"/>
    <w:rsid w:val="00614BEA"/>
    <w:rsid w:val="006159EC"/>
    <w:rsid w:val="006224D5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E1CED"/>
    <w:rsid w:val="006E5367"/>
    <w:rsid w:val="006F1051"/>
    <w:rsid w:val="00711C82"/>
    <w:rsid w:val="007233B1"/>
    <w:rsid w:val="007273CF"/>
    <w:rsid w:val="00731534"/>
    <w:rsid w:val="00734B84"/>
    <w:rsid w:val="0074356F"/>
    <w:rsid w:val="00744BA6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94FB2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07A7A"/>
    <w:rsid w:val="008127E1"/>
    <w:rsid w:val="0082676D"/>
    <w:rsid w:val="00830974"/>
    <w:rsid w:val="0083686A"/>
    <w:rsid w:val="00853ACF"/>
    <w:rsid w:val="00855906"/>
    <w:rsid w:val="008568AD"/>
    <w:rsid w:val="0086122A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2923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24A9E"/>
    <w:rsid w:val="00927E32"/>
    <w:rsid w:val="009340B5"/>
    <w:rsid w:val="009375F5"/>
    <w:rsid w:val="00945001"/>
    <w:rsid w:val="009457ED"/>
    <w:rsid w:val="00945E01"/>
    <w:rsid w:val="00946682"/>
    <w:rsid w:val="00981E6E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29F"/>
    <w:rsid w:val="00A04E0B"/>
    <w:rsid w:val="00A178F2"/>
    <w:rsid w:val="00A32B8A"/>
    <w:rsid w:val="00A5292F"/>
    <w:rsid w:val="00A535A2"/>
    <w:rsid w:val="00A62463"/>
    <w:rsid w:val="00A667B5"/>
    <w:rsid w:val="00A70B35"/>
    <w:rsid w:val="00A745AE"/>
    <w:rsid w:val="00A809E6"/>
    <w:rsid w:val="00A861F9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26339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44CEE"/>
    <w:rsid w:val="00C5050A"/>
    <w:rsid w:val="00C640F3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1E64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234D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6D45-852B-44EA-9B76-34A546A0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Ac</cp:lastModifiedBy>
  <cp:revision>14</cp:revision>
  <cp:lastPrinted>2024-02-05T20:06:00Z</cp:lastPrinted>
  <dcterms:created xsi:type="dcterms:W3CDTF">2024-02-04T20:24:00Z</dcterms:created>
  <dcterms:modified xsi:type="dcterms:W3CDTF">2024-04-08T17:28:00Z</dcterms:modified>
</cp:coreProperties>
</file>